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D37AA" w14:textId="77777777" w:rsidR="003B75F0" w:rsidRPr="005F475E" w:rsidRDefault="003B75F0" w:rsidP="003B7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5E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6FFD5809" w14:textId="77777777" w:rsidR="003B75F0" w:rsidRPr="005F475E" w:rsidRDefault="003B75F0" w:rsidP="003B7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5E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652744F5" w14:textId="77777777" w:rsidR="003B75F0" w:rsidRPr="005F475E" w:rsidRDefault="003B75F0" w:rsidP="003B7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2E8D563A" w14:textId="77777777" w:rsidR="003B75F0" w:rsidRPr="005F475E" w:rsidRDefault="003B75F0" w:rsidP="003B7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КИРОВСКОГО МУНИЦИПАЛЬНОГО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7F31C622" w14:textId="77777777" w:rsidR="003B75F0" w:rsidRDefault="003B75F0" w:rsidP="003B75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8B091A" w14:textId="77777777" w:rsidR="003B75F0" w:rsidRPr="005F475E" w:rsidRDefault="003B75F0" w:rsidP="003B75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475E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77E902EF" w14:textId="77777777" w:rsidR="003B75F0" w:rsidRPr="005F475E" w:rsidRDefault="003B75F0" w:rsidP="003B75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27885" w14:textId="2709EA2D" w:rsidR="003B75F0" w:rsidRPr="005F475E" w:rsidRDefault="003B75F0" w:rsidP="003B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475E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___</w:t>
      </w:r>
      <w:r w:rsidR="00A10DD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4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47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_____</w:t>
      </w:r>
      <w:r w:rsidR="00A10DD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августа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5F475E">
        <w:rPr>
          <w:rFonts w:ascii="Times New Roman" w:eastAsia="Times New Roman" w:hAnsi="Times New Roman" w:cs="Times New Roman"/>
          <w:sz w:val="28"/>
          <w:szCs w:val="28"/>
        </w:rPr>
        <w:t xml:space="preserve"> г.  №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__</w:t>
      </w:r>
      <w:r w:rsidR="008D009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7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_</w:t>
      </w:r>
    </w:p>
    <w:p w14:paraId="39C8963D" w14:textId="77777777" w:rsidR="003B75F0" w:rsidRDefault="003B75F0" w:rsidP="003B7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765D28" w14:textId="6224D33C" w:rsidR="003B75F0" w:rsidRPr="005F475E" w:rsidRDefault="003B75F0" w:rsidP="003B7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475E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Иран</w:t>
      </w:r>
    </w:p>
    <w:p w14:paraId="71E0B560" w14:textId="77777777" w:rsidR="003B75F0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9B08A7" w14:textId="77777777" w:rsidR="003B75F0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A7D458" w14:textId="77777777" w:rsidR="003B75F0" w:rsidRDefault="003B75F0" w:rsidP="003B7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Pr="00B35CA3">
        <w:rPr>
          <w:rFonts w:ascii="Times New Roman" w:hAnsi="Times New Roman"/>
          <w:b/>
          <w:sz w:val="28"/>
          <w:szCs w:val="28"/>
        </w:rPr>
        <w:t>Поряд</w:t>
      </w:r>
      <w:r>
        <w:rPr>
          <w:rFonts w:ascii="Times New Roman" w:hAnsi="Times New Roman"/>
          <w:b/>
          <w:sz w:val="28"/>
          <w:szCs w:val="28"/>
        </w:rPr>
        <w:t>ка формирования и ведения реестра источников</w:t>
      </w:r>
    </w:p>
    <w:p w14:paraId="738A2076" w14:textId="77777777" w:rsidR="003B75F0" w:rsidRDefault="003B75F0" w:rsidP="003B7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5CA3">
        <w:rPr>
          <w:rFonts w:ascii="Times New Roman" w:hAnsi="Times New Roman"/>
          <w:b/>
          <w:sz w:val="28"/>
          <w:szCs w:val="28"/>
        </w:rPr>
        <w:t xml:space="preserve">доходов </w:t>
      </w:r>
      <w:r>
        <w:rPr>
          <w:rFonts w:ascii="Times New Roman" w:hAnsi="Times New Roman"/>
          <w:b/>
          <w:sz w:val="28"/>
          <w:szCs w:val="28"/>
        </w:rPr>
        <w:t xml:space="preserve">местного </w:t>
      </w:r>
      <w:r w:rsidRPr="00B35CA3">
        <w:rPr>
          <w:rFonts w:ascii="Times New Roman" w:hAnsi="Times New Roman"/>
          <w:b/>
          <w:sz w:val="28"/>
          <w:szCs w:val="28"/>
        </w:rPr>
        <w:t>бюджета</w:t>
      </w:r>
      <w:r>
        <w:rPr>
          <w:rFonts w:ascii="Times New Roman" w:hAnsi="Times New Roman"/>
          <w:b/>
          <w:sz w:val="28"/>
          <w:szCs w:val="28"/>
        </w:rPr>
        <w:t xml:space="preserve"> Иранского </w:t>
      </w:r>
      <w:r w:rsidRPr="00B35CA3">
        <w:rPr>
          <w:rFonts w:ascii="Times New Roman" w:hAnsi="Times New Roman"/>
          <w:b/>
          <w:sz w:val="28"/>
          <w:szCs w:val="28"/>
        </w:rPr>
        <w:t>сельского поселения</w:t>
      </w:r>
    </w:p>
    <w:p w14:paraId="150C4FAC" w14:textId="77777777" w:rsidR="003B75F0" w:rsidRPr="001C7DBE" w:rsidRDefault="003B75F0" w:rsidP="003B75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593641" w14:textId="77777777" w:rsidR="003B75F0" w:rsidRPr="001C7DBE" w:rsidRDefault="003B75F0" w:rsidP="003B75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D831B01" w14:textId="77777777" w:rsidR="003B75F0" w:rsidRPr="001C7DBE" w:rsidRDefault="003B75F0" w:rsidP="003B75F0">
      <w:pPr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DBE">
        <w:rPr>
          <w:rFonts w:ascii="Times New Roman" w:hAnsi="Times New Roman" w:cs="Times New Roman"/>
          <w:sz w:val="28"/>
          <w:szCs w:val="28"/>
        </w:rPr>
        <w:t xml:space="preserve">В соответствии с пунктом 7 статьи </w:t>
      </w:r>
      <w:hyperlink r:id="rId4" w:history="1">
        <w:r w:rsidRPr="001C7DBE">
          <w:rPr>
            <w:rStyle w:val="a3"/>
            <w:rFonts w:ascii="Times New Roman" w:hAnsi="Times New Roman" w:cs="Times New Roman"/>
            <w:sz w:val="28"/>
            <w:szCs w:val="28"/>
          </w:rPr>
          <w:t>47</w:t>
        </w:r>
      </w:hyperlink>
      <w:r w:rsidRPr="001C7DBE">
        <w:rPr>
          <w:rFonts w:ascii="Times New Roman" w:hAnsi="Times New Roman" w:cs="Times New Roman"/>
          <w:sz w:val="28"/>
          <w:szCs w:val="28"/>
        </w:rPr>
        <w:t xml:space="preserve">.1 Бюджетного Кодекса Российской Федерации, постановлением Правительства Российской Федерации от 31.08.2016 № 868 «О порядке формирования и ведения перечня источников доходов Российской Федерации, на основании представления прокурора Кировского района об устранении нарушений закона от 28.05.2025 №7-21-2025/Прдп99-25-20900010   </w:t>
      </w:r>
      <w:r w:rsidRPr="001C7DBE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69AFC276" w14:textId="77777777" w:rsidR="003B75F0" w:rsidRPr="001C7DBE" w:rsidRDefault="003B75F0" w:rsidP="003B75F0">
      <w:pPr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C7DBE">
        <w:rPr>
          <w:rFonts w:ascii="Times New Roman" w:hAnsi="Times New Roman" w:cs="Times New Roman"/>
          <w:sz w:val="28"/>
          <w:szCs w:val="28"/>
        </w:rPr>
        <w:t xml:space="preserve">1. </w:t>
      </w:r>
      <w:r w:rsidRPr="001C7DBE">
        <w:rPr>
          <w:rFonts w:ascii="Times New Roman" w:hAnsi="Times New Roman" w:cs="Times New Roman"/>
          <w:kern w:val="2"/>
          <w:sz w:val="28"/>
          <w:szCs w:val="28"/>
        </w:rPr>
        <w:t>Утвердить прилагаемый Порядок формирования и ведения реестра источников доходов местного бюджета Иранского сельского поселения.</w:t>
      </w:r>
    </w:p>
    <w:p w14:paraId="16C4258D" w14:textId="77777777" w:rsidR="003B75F0" w:rsidRPr="001C7DBE" w:rsidRDefault="003B75F0" w:rsidP="003B75F0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DBE">
        <w:rPr>
          <w:rFonts w:ascii="Times New Roman" w:hAnsi="Times New Roman" w:cs="Times New Roman"/>
          <w:sz w:val="28"/>
          <w:szCs w:val="28"/>
        </w:rPr>
        <w:t>2. В целях обеспечения доступа к информации о деятельности органов местного самоуправления настоящее постановление разместить в сети Интернет на официальном сайте органов местного самоуправления Иранского сельского поселения: www.amsiran.ru.</w:t>
      </w:r>
    </w:p>
    <w:p w14:paraId="7DE14F49" w14:textId="77777777" w:rsidR="003B75F0" w:rsidRPr="001C7DBE" w:rsidRDefault="003B75F0" w:rsidP="003B75F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DBE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подписания.</w:t>
      </w:r>
    </w:p>
    <w:p w14:paraId="47ABA525" w14:textId="77777777" w:rsidR="003B75F0" w:rsidRPr="001C7DBE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EB5F93" w14:textId="77777777" w:rsidR="003B75F0" w:rsidRPr="006730EA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BE49CB" w14:textId="77777777" w:rsidR="003B75F0" w:rsidRPr="006730EA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21BDDA" w14:textId="77777777" w:rsidR="003B75F0" w:rsidRPr="00840C95" w:rsidRDefault="003B75F0" w:rsidP="003B7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ВрИО г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 xml:space="preserve"> АМС</w:t>
      </w:r>
    </w:p>
    <w:p w14:paraId="627D0426" w14:textId="77777777" w:rsidR="003B75F0" w:rsidRPr="005904B6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C9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0C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840C95">
        <w:rPr>
          <w:rFonts w:ascii="Times New Roman" w:hAnsi="Times New Roman" w:cs="Times New Roman"/>
          <w:sz w:val="28"/>
          <w:szCs w:val="28"/>
        </w:rPr>
        <w:t xml:space="preserve"> Плиев</w:t>
      </w:r>
    </w:p>
    <w:p w14:paraId="7115093B" w14:textId="77777777" w:rsidR="003B75F0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101E0F" w14:textId="77777777" w:rsidR="003B75F0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5E0895" w14:textId="77777777" w:rsidR="003B75F0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BFB86" w14:textId="77777777" w:rsidR="003B75F0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6CEA6B" w14:textId="77777777" w:rsidR="003B75F0" w:rsidRPr="00EC1616" w:rsidRDefault="003B75F0" w:rsidP="003B75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616">
        <w:rPr>
          <w:rFonts w:ascii="Times New Roman" w:hAnsi="Times New Roman" w:cs="Times New Roman"/>
          <w:sz w:val="24"/>
          <w:szCs w:val="24"/>
        </w:rPr>
        <w:t>ПРИЛОЖЕНИЕ</w:t>
      </w:r>
    </w:p>
    <w:p w14:paraId="5A69E130" w14:textId="77777777" w:rsidR="003B75F0" w:rsidRPr="00EC1616" w:rsidRDefault="003B75F0" w:rsidP="003B75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 постановлению </w:t>
      </w:r>
      <w:r w:rsidRPr="00EC1616">
        <w:rPr>
          <w:rFonts w:ascii="Times New Roman" w:hAnsi="Times New Roman" w:cs="Times New Roman"/>
          <w:sz w:val="24"/>
          <w:szCs w:val="24"/>
        </w:rPr>
        <w:t>АМС</w:t>
      </w:r>
    </w:p>
    <w:p w14:paraId="2AF0D1DE" w14:textId="77777777" w:rsidR="003B75F0" w:rsidRPr="00EC1616" w:rsidRDefault="003B75F0" w:rsidP="003B75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Иранского </w:t>
      </w:r>
      <w:r w:rsidRPr="00EC1616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73B00CE9" w14:textId="164BA538" w:rsidR="003B75F0" w:rsidRPr="00EC1616" w:rsidRDefault="003B75F0" w:rsidP="003B75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61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</w:t>
      </w:r>
      <w:r w:rsidR="00A10DD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4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="00A10DD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августа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EC1616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</w:t>
      </w:r>
      <w:r w:rsidR="008D009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7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</w:t>
      </w:r>
    </w:p>
    <w:p w14:paraId="43EC29A0" w14:textId="77777777" w:rsidR="003B75F0" w:rsidRPr="007954F1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5B704" w14:textId="77777777" w:rsidR="003B75F0" w:rsidRPr="007954F1" w:rsidRDefault="003B75F0" w:rsidP="003B7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4AF0C4" w14:textId="77777777" w:rsidR="003B75F0" w:rsidRPr="002944B0" w:rsidRDefault="003B75F0" w:rsidP="003B75F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2944B0">
        <w:rPr>
          <w:rFonts w:ascii="Times New Roman" w:eastAsia="Calibri" w:hAnsi="Times New Roman" w:cs="Times New Roman"/>
          <w:b/>
          <w:sz w:val="25"/>
          <w:szCs w:val="25"/>
        </w:rPr>
        <w:t xml:space="preserve">ПОРЯДОК </w:t>
      </w:r>
    </w:p>
    <w:p w14:paraId="3A0360A7" w14:textId="77777777" w:rsidR="003B75F0" w:rsidRPr="002944B0" w:rsidRDefault="003B75F0" w:rsidP="003B75F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2944B0">
        <w:rPr>
          <w:rFonts w:ascii="Times New Roman" w:eastAsia="Calibri" w:hAnsi="Times New Roman" w:cs="Times New Roman"/>
          <w:b/>
          <w:sz w:val="25"/>
          <w:szCs w:val="25"/>
        </w:rPr>
        <w:t>формирования и ведения реестра источников</w:t>
      </w:r>
    </w:p>
    <w:p w14:paraId="2E9FAB27" w14:textId="77777777" w:rsidR="003B75F0" w:rsidRPr="002944B0" w:rsidRDefault="003B75F0" w:rsidP="003B75F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2944B0">
        <w:rPr>
          <w:rFonts w:ascii="Times New Roman" w:eastAsia="Calibri" w:hAnsi="Times New Roman" w:cs="Times New Roman"/>
          <w:b/>
          <w:sz w:val="25"/>
          <w:szCs w:val="25"/>
        </w:rPr>
        <w:t xml:space="preserve">доходов местного бюджета </w:t>
      </w:r>
      <w:r>
        <w:rPr>
          <w:rFonts w:ascii="Times New Roman" w:hAnsi="Times New Roman"/>
          <w:b/>
          <w:sz w:val="25"/>
          <w:szCs w:val="25"/>
        </w:rPr>
        <w:t xml:space="preserve">Иранского </w:t>
      </w:r>
      <w:r w:rsidRPr="002944B0">
        <w:rPr>
          <w:rFonts w:ascii="Times New Roman" w:hAnsi="Times New Roman"/>
          <w:b/>
          <w:sz w:val="25"/>
          <w:szCs w:val="25"/>
        </w:rPr>
        <w:t>сельского поселения</w:t>
      </w:r>
    </w:p>
    <w:p w14:paraId="3E75D1C2" w14:textId="77777777" w:rsidR="003B75F0" w:rsidRPr="002944B0" w:rsidRDefault="003B75F0" w:rsidP="003B75F0">
      <w:pPr>
        <w:widowControl w:val="0"/>
        <w:tabs>
          <w:tab w:val="left" w:pos="891"/>
        </w:tabs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</w:p>
    <w:p w14:paraId="48FCCA1B" w14:textId="77777777" w:rsidR="003B75F0" w:rsidRPr="002944B0" w:rsidRDefault="003B75F0" w:rsidP="003B75F0">
      <w:pPr>
        <w:widowControl w:val="0"/>
        <w:tabs>
          <w:tab w:val="left" w:pos="891"/>
        </w:tabs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</w:p>
    <w:p w14:paraId="24E2445A" w14:textId="77777777" w:rsidR="003B75F0" w:rsidRPr="002944B0" w:rsidRDefault="003B75F0" w:rsidP="003B75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>1</w:t>
      </w:r>
      <w:r w:rsidRPr="002944B0">
        <w:rPr>
          <w:rFonts w:ascii="Times New Roman" w:hAnsi="Times New Roman" w:cs="Times New Roman"/>
          <w:sz w:val="25"/>
          <w:szCs w:val="25"/>
        </w:rPr>
        <w:t xml:space="preserve">. Настоящий Порядок формирования и ведения реестра источников доходов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(далее – Порядок) разработан в соответствии со </w:t>
      </w:r>
      <w:hyperlink r:id="rId5" w:history="1">
        <w:r w:rsidRPr="002944B0">
          <w:rPr>
            <w:rFonts w:ascii="Times New Roman" w:hAnsi="Times New Roman" w:cs="Times New Roman"/>
            <w:sz w:val="25"/>
            <w:szCs w:val="25"/>
          </w:rPr>
          <w:t>статьей 47.1</w:t>
        </w:r>
      </w:hyperlink>
      <w:r w:rsidRPr="002944B0">
        <w:rPr>
          <w:rFonts w:ascii="Times New Roman" w:hAnsi="Times New Roman" w:cs="Times New Roman"/>
          <w:sz w:val="25"/>
          <w:szCs w:val="25"/>
        </w:rPr>
        <w:t xml:space="preserve"> Бюджетного кодекса Российской Федерации и Общими </w:t>
      </w:r>
      <w:hyperlink r:id="rId6" w:history="1">
        <w:r w:rsidRPr="002944B0">
          <w:rPr>
            <w:rFonts w:ascii="Times New Roman" w:hAnsi="Times New Roman" w:cs="Times New Roman"/>
            <w:sz w:val="25"/>
            <w:szCs w:val="25"/>
          </w:rPr>
          <w:t>требованиями</w:t>
        </w:r>
      </w:hyperlink>
      <w:r w:rsidRPr="002944B0">
        <w:rPr>
          <w:rFonts w:ascii="Times New Roman" w:hAnsi="Times New Roman" w:cs="Times New Roman"/>
          <w:sz w:val="25"/>
          <w:szCs w:val="25"/>
        </w:rPr>
        <w:t xml:space="preserve">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утвержденными постановлением Правительства Российской Федерации от 31.08.2016 № 868 «О порядке формирования и ведения перечня источников доходов Российской Федерации», и определяет правила формирования и ведения реестра источников доходов местного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>сельского поселения (далее – Реестр).</w:t>
      </w:r>
    </w:p>
    <w:p w14:paraId="176502AB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t xml:space="preserve">2. </w:t>
      </w: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Реестр представляет собой свод информации о доходах бюджета по источникам доходов </w:t>
      </w:r>
      <w:r w:rsidRPr="002944B0">
        <w:rPr>
          <w:rFonts w:ascii="Times New Roman" w:hAnsi="Times New Roman" w:cs="Times New Roman"/>
          <w:sz w:val="25"/>
          <w:szCs w:val="25"/>
        </w:rPr>
        <w:t xml:space="preserve">местного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>(далее</w:t>
      </w:r>
      <w:r w:rsidRPr="002944B0">
        <w:rPr>
          <w:rFonts w:ascii="Times New Roman" w:hAnsi="Times New Roman" w:cs="Times New Roman"/>
          <w:sz w:val="25"/>
          <w:szCs w:val="25"/>
        </w:rPr>
        <w:t xml:space="preserve"> –</w:t>
      </w: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 бюджет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>сельского поселения</w:t>
      </w: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), формируемой в процессе составления, утверждения и исполнения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>на основании перечня источников доходов Российской Федерации.</w:t>
      </w:r>
    </w:p>
    <w:p w14:paraId="19242906" w14:textId="77777777" w:rsidR="003B75F0" w:rsidRPr="002944B0" w:rsidRDefault="003B75F0" w:rsidP="003B75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3. Реестр формируется и ведется в соответствии с Общими требованиями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утвержденными </w:t>
      </w:r>
      <w:r w:rsidRPr="002944B0">
        <w:rPr>
          <w:rFonts w:ascii="Times New Roman" w:hAnsi="Times New Roman" w:cs="Times New Roman"/>
          <w:sz w:val="25"/>
          <w:szCs w:val="25"/>
        </w:rPr>
        <w:t>Постановлением Правительства Российской Федерации от 31.08.2016 № 868 «О порядке формирования и ведения перечня источников доходов Российской Федерации».</w:t>
      </w:r>
    </w:p>
    <w:p w14:paraId="1B4688EC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4. Формирование и ведение Реестра осуществляет бухгалтер администрации местного самоуправления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>сельского поселения</w:t>
      </w:r>
      <w:r w:rsidRPr="002944B0">
        <w:rPr>
          <w:rFonts w:ascii="Times New Roman" w:eastAsia="Calibri" w:hAnsi="Times New Roman" w:cs="Times New Roman"/>
          <w:sz w:val="25"/>
          <w:szCs w:val="25"/>
        </w:rPr>
        <w:t>.</w:t>
      </w:r>
    </w:p>
    <w:p w14:paraId="7BFF92FB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5. В целях ведения Реестра органы местного самоуправления и (или) находящиеся в их ведении казенные учреждения, осуществляющие бюджетные полномочия главных администраторов доходов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и (или) администраторов доходов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>(далее - участники процесса ведения Реестра), обеспечивают предоставление сведений, необходимых для ведения Реестра.</w:t>
      </w:r>
    </w:p>
    <w:p w14:paraId="16B6B1CE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>6. Ответственность за полноту и достоверность информации, а также своевременность ее включения в Реестр несут участники процесса ведения Реестра.</w:t>
      </w:r>
    </w:p>
    <w:p w14:paraId="79CFE0CF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7. В Реестр в отношении каждого источника дохода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>сельского поселения</w:t>
      </w: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 включается следующая информация:</w:t>
      </w:r>
    </w:p>
    <w:p w14:paraId="36F04F26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t>а) наименование источника дохода бюджета;</w:t>
      </w:r>
    </w:p>
    <w:p w14:paraId="3C1938A6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lastRenderedPageBreak/>
        <w:t>б) код классификации доходов бюджетов, соответствующий источнику дохода бюджета;</w:t>
      </w:r>
    </w:p>
    <w:p w14:paraId="2E9F1BF6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t>в) наименование группы источников доходов бюджетов, в которую входит источник дохода бюджета;</w:t>
      </w:r>
    </w:p>
    <w:p w14:paraId="2900762C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t>г) информация о публично-правовом образовании, в доход бюджета которого зачисляются платежи, являющиеся источником дохода бюджета;</w:t>
      </w:r>
    </w:p>
    <w:p w14:paraId="11C24C9B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t>д) информация об органах государственной власти (государственных органах), органах местного самоуправления, казенных учреждениях, иных организациях, осуществляющих бюджетные полномочия главных администраторов доходов бюджета;</w:t>
      </w:r>
    </w:p>
    <w:p w14:paraId="660188E2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t xml:space="preserve">е) показатели прогноза доходов бюджета по коду классификации доходов бюджетов, соответствующему источнику дохода бюджета, сформированные в целях составления и утверждения муниципальных правовых актов представительного органа (Собрания представителей)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>сельского поселения о местном бюджете (далее - решение о бюджете);</w:t>
      </w:r>
    </w:p>
    <w:p w14:paraId="63ED373E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t>ж) показатели прогноза доходов бюджета по коду классификации доходов бюджетов, соответствующему источнику дохода бюджета, принимающие значения прогнозируемого общего объема доходов бюджета в соответствии с решением о бюджете;</w:t>
      </w:r>
    </w:p>
    <w:p w14:paraId="1E6D2A01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t>з) показатели прогноза доходов бюджета по коду классификации доходов бюджетов, соответствующему источнику дохода бюджета, принимающие значения прогнозируемого общего объема доходов бюджета в соответствии с решением о бюджете с учетом закона о внесении изменений в решение о бюджете;</w:t>
      </w:r>
    </w:p>
    <w:p w14:paraId="5CF13217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t>и) показатели уточненного прогноза доходов бюджета по коду классификации доходов бюджетов, соответствующему источнику дохода бюджета, формируемые в рамках составления сведений для составления и ведения кассового плана исполнения бюджета;</w:t>
      </w:r>
    </w:p>
    <w:p w14:paraId="2C1B925E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t>к) показатели кассовых поступлений по коду классификации доходов бюджетов, соответствующему источнику дохода бюджета;</w:t>
      </w:r>
    </w:p>
    <w:p w14:paraId="38CAFD36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t>л) показатели кассовых поступлений по коду классификации доходов бюджетов, соответствующему источнику дохода бюджета, принимающие значения доходов бюджета в соответствии с решением об исполнении бюджета;</w:t>
      </w:r>
    </w:p>
    <w:p w14:paraId="5E60CB05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t>м) иная информация, предусмотренная порядками формирования и ведения реестров источников доходов бюджетов, утвержденными в установленном порядке (за исключением реестра источников доходов Российской Федерации).</w:t>
      </w:r>
    </w:p>
    <w:p w14:paraId="425966D1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hAnsi="Times New Roman" w:cs="Times New Roman"/>
          <w:sz w:val="25"/>
          <w:szCs w:val="25"/>
        </w:rPr>
        <w:t>8. </w:t>
      </w: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В Реестре также формируется сводная информация по группам источников доходов бюджетов бюджетной системы Российской Федерации по показателям прогнозов доходов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на этапах составления, утверждения и исполнения бюджетов, а также кассовым поступлениям по доходам бюджет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>с указанием сведений о группах источников доходов бюджетов бюджетной системы Российской Федерации на основе перечня источников доходов Российской Федерации.</w:t>
      </w:r>
    </w:p>
    <w:p w14:paraId="7ACA3E42" w14:textId="77777777" w:rsidR="003B75F0" w:rsidRPr="002944B0" w:rsidRDefault="003B75F0" w:rsidP="003B75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9. Информация, указанная в </w:t>
      </w:r>
      <w:hyperlink r:id="rId7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>подпунктах «а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» - </w:t>
      </w:r>
      <w:hyperlink r:id="rId8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 xml:space="preserve">«д» пункта 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>7 настоящего Порядка, формируется и изменяется на основе перечня источников доходов Российской Федерации путем обмена данными между государственными и муниципальными информационными системами управления государственными и муниципальными финансами, в которых осуществляется формирование и ведение перечня источников доходов Российской Федерации и реестров источников доходов бюджетов.</w:t>
      </w:r>
    </w:p>
    <w:p w14:paraId="3BC35E1E" w14:textId="77777777" w:rsidR="003B75F0" w:rsidRPr="002944B0" w:rsidRDefault="003B75F0" w:rsidP="003B75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10. Информация, указанная в </w:t>
      </w:r>
      <w:hyperlink r:id="rId9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>подпунктах «е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» - </w:t>
      </w:r>
      <w:hyperlink r:id="rId10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 xml:space="preserve">«и» пункта 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7 настоящего Порядка, формируется и ведется на основании прогнозов поступления доходов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>сельского поселения</w:t>
      </w:r>
      <w:r w:rsidRPr="002944B0">
        <w:rPr>
          <w:rFonts w:ascii="Times New Roman" w:eastAsia="Calibri" w:hAnsi="Times New Roman" w:cs="Times New Roman"/>
          <w:sz w:val="25"/>
          <w:szCs w:val="25"/>
        </w:rPr>
        <w:t>.</w:t>
      </w:r>
    </w:p>
    <w:p w14:paraId="50FE6D5A" w14:textId="77777777" w:rsidR="003B75F0" w:rsidRPr="002944B0" w:rsidRDefault="003B75F0" w:rsidP="003B75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11. Информация, указанная в </w:t>
      </w:r>
      <w:hyperlink r:id="rId11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 xml:space="preserve">подпункте «к» пункта 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>7 настоящего Порядка, формируется на основании соответствующих сведений реестра источников доходов Российской Федерации, представляемых Федеральным казначейством в соответствии с установленным порядком формирования и ведения реестра источников доходов Российской Федерации.</w:t>
      </w:r>
    </w:p>
    <w:p w14:paraId="4BB60856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>12. Участники процесса ведения Реестра обеспечивают предоставление информации, указанной в пунктах 7 настоящего Порядка, в следующие сроки:</w:t>
      </w:r>
    </w:p>
    <w:p w14:paraId="216AA1A3" w14:textId="77777777" w:rsidR="003B75F0" w:rsidRPr="002944B0" w:rsidRDefault="003B75F0" w:rsidP="003B75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а) информации, указанной в </w:t>
      </w:r>
      <w:hyperlink r:id="rId12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>подпунктах «а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» - </w:t>
      </w:r>
      <w:hyperlink r:id="rId13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 xml:space="preserve">«д» пункта 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>7 настоящего Порядка, в срок не позднее одного рабочего дня со дня внесения указанной информации в перечень источников доходов Российской Федерации, реестр источников доходов Российской Федерации;</w:t>
      </w:r>
    </w:p>
    <w:p w14:paraId="12C7AE41" w14:textId="77777777" w:rsidR="003B75F0" w:rsidRPr="002944B0" w:rsidRDefault="003B75F0" w:rsidP="003B75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б) информации, указанной в </w:t>
      </w:r>
      <w:hyperlink r:id="rId14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>подпунктах «ж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», </w:t>
      </w:r>
      <w:hyperlink r:id="rId15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>«з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» и </w:t>
      </w:r>
      <w:hyperlink r:id="rId16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 xml:space="preserve">«л» пункта 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7 настоящего Порядка, в срок не позднее 3 рабочих дней со дня принятия или внесения изменений в решение о бюджете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на соответствующий финансовый год и плановый период и решение об исполнении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>за отчетный финансовый год;</w:t>
      </w:r>
    </w:p>
    <w:p w14:paraId="1174A465" w14:textId="77777777" w:rsidR="003B75F0" w:rsidRPr="002944B0" w:rsidRDefault="003B75F0" w:rsidP="003B75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в) информации, указанной в </w:t>
      </w:r>
      <w:hyperlink r:id="rId17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 xml:space="preserve">подпунктах «и», «к» пункта 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>7 настоящего Порядка, в срок не позднее седьмого рабочего дня каждого месяца текущего финансового года;</w:t>
      </w:r>
    </w:p>
    <w:p w14:paraId="42D373AF" w14:textId="77777777" w:rsidR="003B75F0" w:rsidRPr="002944B0" w:rsidRDefault="003B75F0" w:rsidP="003B75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г) информации, указанной в </w:t>
      </w:r>
      <w:hyperlink r:id="rId18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>подпункте «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>е» пункта 7 настоящего Порядка, в срок не позднее 1 сентября текущего финансового года.</w:t>
      </w:r>
    </w:p>
    <w:p w14:paraId="4509D4DE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13. </w:t>
      </w:r>
      <w:bookmarkStart w:id="0" w:name="OLE_LINK16"/>
      <w:bookmarkStart w:id="1" w:name="OLE_LINK17"/>
      <w:bookmarkStart w:id="2" w:name="OLE_LINK18"/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Бухгалтер администрации местного самоуправления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>сельского поселения</w:t>
      </w: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 </w:t>
      </w:r>
      <w:bookmarkEnd w:id="0"/>
      <w:bookmarkEnd w:id="1"/>
      <w:bookmarkEnd w:id="2"/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в целях ведения Реестра в течение одного рабочего дня со дня представления участником процесса ведения Реестра информации, указанной в </w:t>
      </w:r>
      <w:hyperlink w:anchor="P48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 xml:space="preserve">пунктах 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>7 настоящего Порядка, обеспечивает проверку:</w:t>
      </w:r>
    </w:p>
    <w:p w14:paraId="25382FC0" w14:textId="77777777" w:rsidR="003B75F0" w:rsidRPr="002944B0" w:rsidRDefault="003B75F0" w:rsidP="003B75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а) наличия информации в соответствии с </w:t>
      </w:r>
      <w:hyperlink r:id="rId19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 xml:space="preserve">пунктами 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>7 настоящего Порядка;</w:t>
      </w:r>
    </w:p>
    <w:p w14:paraId="778CB030" w14:textId="77777777" w:rsidR="003B75F0" w:rsidRPr="002944B0" w:rsidRDefault="003B75F0" w:rsidP="003B75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б) соответствия порядка формирования информации правилам, установленным в соответствии с </w:t>
      </w:r>
      <w:hyperlink r:id="rId20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 xml:space="preserve">пунктом 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>19 настоящего Порядка.</w:t>
      </w:r>
    </w:p>
    <w:p w14:paraId="6B5020AA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14. В случае положительного результата проверки, указанной в </w:t>
      </w:r>
      <w:hyperlink w:anchor="P70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>пункте 1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3 настоящего Порядка, информация, представленная участником процесса ведения Реестра, образует реестровую запись источника дохода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Реестра, которой бухгалтер администрации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>присваивает уникальные номера.</w:t>
      </w:r>
    </w:p>
    <w:p w14:paraId="7C020414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>При направлении участником процесса ведения реестра источников доходов бюджета измененной информации, указанной в пункте 7 настоящего Порядка, ранее образованные реестровые записи обновляются.</w:t>
      </w:r>
    </w:p>
    <w:p w14:paraId="746369E0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В случае отрицательного результата проверки, указанной в пункте 13 настоящего Порядка, информация, предоставленная участником процесса ведения Реестра в соответствии с пунктом 7 настоящего Порядка, не образует (не обновляет) реестровые записи. В указанном случае финансово-экономический отдел администрации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в течение не более одного рабочего дня со дня предоставления участником процесса ведения реестра информации уведомляет его об отрицательном результате проверки посредством направления протокола, содержащего сведения о выявленных несоответствиях. </w:t>
      </w:r>
    </w:p>
    <w:p w14:paraId="24E1A4E5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15. В случае получения предусмотренного </w:t>
      </w:r>
      <w:hyperlink w:anchor="P70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>пунктом 1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>4 настоящего Порядка протокола, участник процесса ведения Реестра в срок не более трех рабочих дней со дня получения протокола устраняет выявленные несоответствия и повторно представляет информацию для включения в Реестр.</w:t>
      </w:r>
    </w:p>
    <w:p w14:paraId="7F7FBC08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16. Уникальный номер реестровой записи источника дохода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Реестра имеет следующую структуру: </w:t>
      </w:r>
    </w:p>
    <w:p w14:paraId="625D6CC0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>1, 2, 3, 4, 5 разряды - коды группы дохода, подгруппы дохода и элемента дохода классификации доходов бюджетов бюджетной системы Российской Федерации, соответствующие источнику дохода бюджета;</w:t>
      </w:r>
    </w:p>
    <w:p w14:paraId="3521E6AE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6 разряд - код признака основания возникновения группы источника дохода бюджетов бюджетной системы Российской Федерации, в которую входит источник дохода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>сельского поселения</w:t>
      </w:r>
      <w:r w:rsidRPr="002944B0">
        <w:rPr>
          <w:rFonts w:ascii="Times New Roman" w:eastAsia="Calibri" w:hAnsi="Times New Roman" w:cs="Times New Roman"/>
          <w:sz w:val="25"/>
          <w:szCs w:val="25"/>
        </w:rPr>
        <w:t>, в соответствии с перечнем источников доходов Российской Федерации;</w:t>
      </w:r>
    </w:p>
    <w:p w14:paraId="709B6E62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>7, 8, 9, 10, 11, 12, 13, 14, 15, 16, 17, 18, 19, 20, 21, 22, 23 разряды - идентификационный код источника дохода бюджета в соответствии с перечнем источников доходов Российской Федерации;</w:t>
      </w:r>
    </w:p>
    <w:p w14:paraId="15E6A941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24 разряд - код признака назначения использования реестровой записи источника дохода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>Реестра, принимающий следующие значения:</w:t>
      </w:r>
    </w:p>
    <w:p w14:paraId="4CF7DBA2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>1 – действующий источник доходов;</w:t>
      </w:r>
    </w:p>
    <w:p w14:paraId="5BB1B875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>0 – недействующий источник доходов, находящийся в архиве;</w:t>
      </w:r>
    </w:p>
    <w:p w14:paraId="4BFE3BD7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25, 26 разряды - последние две цифры года формирования реестровой записи источника дохода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>Реестра;</w:t>
      </w:r>
    </w:p>
    <w:p w14:paraId="734A910D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27, 28, 29, 30 разряды - порядковый номер версии реестровой записи источника дохода бюджета реестра источников доходов бюджета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>Реестра.</w:t>
      </w:r>
    </w:p>
    <w:p w14:paraId="0EAB99C9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17. Реестр направляется в Собрание представителй </w:t>
      </w:r>
      <w:r>
        <w:rPr>
          <w:rFonts w:ascii="Times New Roman" w:eastAsia="Calibri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сельского поселения в составе документов и материалов, представляемых одновременно с проектом решения о бюджете </w:t>
      </w:r>
      <w:r>
        <w:rPr>
          <w:rFonts w:ascii="Times New Roman" w:hAnsi="Times New Roman" w:cs="Times New Roman"/>
          <w:sz w:val="25"/>
          <w:szCs w:val="25"/>
        </w:rPr>
        <w:t xml:space="preserve">Иранского </w:t>
      </w:r>
      <w:r w:rsidRPr="002944B0">
        <w:rPr>
          <w:rFonts w:ascii="Times New Roman" w:hAnsi="Times New Roman" w:cs="Times New Roman"/>
          <w:sz w:val="25"/>
          <w:szCs w:val="25"/>
        </w:rPr>
        <w:t xml:space="preserve">сельского поселения </w:t>
      </w:r>
      <w:r w:rsidRPr="002944B0">
        <w:rPr>
          <w:rFonts w:ascii="Times New Roman" w:eastAsia="Calibri" w:hAnsi="Times New Roman" w:cs="Times New Roman"/>
          <w:sz w:val="25"/>
          <w:szCs w:val="25"/>
        </w:rPr>
        <w:t>на очередной финансовый год и плановый период.</w:t>
      </w:r>
    </w:p>
    <w:p w14:paraId="68376372" w14:textId="77777777" w:rsidR="003B75F0" w:rsidRPr="002944B0" w:rsidRDefault="003B75F0" w:rsidP="003B75F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>18. Реестр предоставляется в Финансовое управление АМС Кировского муниципального района.</w:t>
      </w:r>
    </w:p>
    <w:p w14:paraId="2FEF0BCB" w14:textId="77777777" w:rsidR="003B75F0" w:rsidRPr="002944B0" w:rsidRDefault="003B75F0" w:rsidP="003B75F0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19. Формирование информации, предусмотренной </w:t>
      </w:r>
      <w:hyperlink w:anchor="P48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 xml:space="preserve">пунктом 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7 настоящего Порядка, для включения в Реестр осуществляется в соответствии с </w:t>
      </w:r>
      <w:hyperlink r:id="rId21" w:history="1">
        <w:r w:rsidRPr="002944B0">
          <w:rPr>
            <w:rFonts w:ascii="Times New Roman" w:eastAsia="Calibri" w:hAnsi="Times New Roman" w:cs="Times New Roman"/>
            <w:sz w:val="25"/>
            <w:szCs w:val="25"/>
          </w:rPr>
          <w:t>Положением</w:t>
        </w:r>
      </w:hyperlink>
      <w:r w:rsidRPr="002944B0">
        <w:rPr>
          <w:rFonts w:ascii="Times New Roman" w:eastAsia="Calibri" w:hAnsi="Times New Roman" w:cs="Times New Roman"/>
          <w:sz w:val="25"/>
          <w:szCs w:val="25"/>
        </w:rPr>
        <w:t xml:space="preserve"> о государственной интегрированной информационной системе управления общественными финансами «Электронный бюджет», утвержденным постановлением Правительства Российской Федерации от 30.06.2015 № 658 «О государственной интегрированной информационной системе управления общественными финансами «Электронный бюджет».</w:t>
      </w:r>
    </w:p>
    <w:p w14:paraId="00A43C7F" w14:textId="77777777" w:rsidR="003B75F0" w:rsidRPr="00BD719F" w:rsidRDefault="003B75F0" w:rsidP="003B75F0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B18E22" w14:textId="77777777" w:rsidR="003B75F0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A67875" w14:textId="77777777" w:rsidR="003B75F0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67F818" w14:textId="77777777" w:rsidR="003B75F0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B75F0" w:rsidSect="006730EA"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-80"/>
        <w:tblW w:w="0" w:type="auto"/>
        <w:tblLook w:val="04A0" w:firstRow="1" w:lastRow="0" w:firstColumn="1" w:lastColumn="0" w:noHBand="0" w:noVBand="1"/>
      </w:tblPr>
      <w:tblGrid>
        <w:gridCol w:w="8927"/>
        <w:gridCol w:w="5643"/>
      </w:tblGrid>
      <w:tr w:rsidR="003B75F0" w:rsidRPr="00A77B93" w14:paraId="0E4AD9EC" w14:textId="77777777" w:rsidTr="00A43797">
        <w:trPr>
          <w:trHeight w:val="1417"/>
        </w:trPr>
        <w:tc>
          <w:tcPr>
            <w:tcW w:w="9172" w:type="dxa"/>
            <w:shd w:val="clear" w:color="auto" w:fill="auto"/>
          </w:tcPr>
          <w:p w14:paraId="61A59785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B2AB40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60793C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17DB79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4B8147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AB7635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53" w:type="dxa"/>
            <w:shd w:val="clear" w:color="auto" w:fill="auto"/>
          </w:tcPr>
          <w:p w14:paraId="52E29B01" w14:textId="77777777" w:rsidR="003B75F0" w:rsidRPr="00A77B93" w:rsidRDefault="003B75F0" w:rsidP="00A4379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ПРИЛОЖЕНИЕ</w:t>
            </w:r>
          </w:p>
          <w:p w14:paraId="5A6167B4" w14:textId="77777777" w:rsidR="003B75F0" w:rsidRPr="00A77B93" w:rsidRDefault="003B75F0" w:rsidP="00A4379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Порядку </w:t>
            </w:r>
            <w:r w:rsidRPr="00A77B93">
              <w:rPr>
                <w:rFonts w:ascii="Times New Roman" w:hAnsi="Times New Roman" w:cs="Times New Roman"/>
              </w:rPr>
              <w:t xml:space="preserve">формирования и ведения </w:t>
            </w:r>
          </w:p>
          <w:p w14:paraId="65D44545" w14:textId="77777777" w:rsidR="003B75F0" w:rsidRPr="00A77B93" w:rsidRDefault="003B75F0" w:rsidP="00A4379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 xml:space="preserve">реестра источников доходов </w:t>
            </w:r>
            <w:r>
              <w:rPr>
                <w:rFonts w:ascii="Times New Roman" w:hAnsi="Times New Roman" w:cs="Times New Roman"/>
              </w:rPr>
              <w:t>местного бюджета Иранского сельского поселения</w:t>
            </w:r>
          </w:p>
          <w:p w14:paraId="1B7262F4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896FDCF" w14:textId="77777777" w:rsidR="003B75F0" w:rsidRPr="00A77B93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0393EE8E" w14:textId="77777777" w:rsidR="003B75F0" w:rsidRPr="00A77B93" w:rsidRDefault="003B75F0" w:rsidP="003B75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7B93">
        <w:rPr>
          <w:rFonts w:ascii="Times New Roman" w:eastAsia="Calibri" w:hAnsi="Times New Roman" w:cs="Times New Roman"/>
          <w:bCs/>
          <w:color w:val="000000"/>
        </w:rPr>
        <w:t xml:space="preserve">РЕЕСТР ИСТОЧНИКОВ ДОХОДОВ БЮДЖЕТА </w:t>
      </w:r>
      <w:r>
        <w:rPr>
          <w:rFonts w:ascii="Times New Roman" w:eastAsia="Calibri" w:hAnsi="Times New Roman" w:cs="Times New Roman"/>
          <w:bCs/>
          <w:color w:val="000000"/>
        </w:rPr>
        <w:t>ИРАНСКОГО СЕЛЬСКОГО ПОСЕЛЕНИЯ</w:t>
      </w:r>
    </w:p>
    <w:p w14:paraId="5D3376D4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</w:p>
    <w:p w14:paraId="1A629A87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  <w:r w:rsidRPr="00A77B93">
        <w:rPr>
          <w:rFonts w:ascii="Times New Roman" w:hAnsi="Times New Roman" w:cs="Times New Roman"/>
        </w:rPr>
        <w:t>Наименование финансового органа  _______________________________________</w:t>
      </w:r>
    </w:p>
    <w:p w14:paraId="53CEFC04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</w:p>
    <w:p w14:paraId="46A71087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  <w:r w:rsidRPr="00A77B93">
        <w:rPr>
          <w:rFonts w:ascii="Times New Roman" w:hAnsi="Times New Roman" w:cs="Times New Roman"/>
        </w:rPr>
        <w:t>Наименование бюджета             _______________________________________</w:t>
      </w:r>
    </w:p>
    <w:p w14:paraId="1231D42D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</w:p>
    <w:p w14:paraId="1CA5809E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  <w:r w:rsidRPr="00A77B93">
        <w:rPr>
          <w:rFonts w:ascii="Times New Roman" w:hAnsi="Times New Roman" w:cs="Times New Roman"/>
        </w:rPr>
        <w:t>Единица измерения – рублей</w:t>
      </w:r>
    </w:p>
    <w:p w14:paraId="1443DEB4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735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7"/>
        <w:gridCol w:w="2126"/>
        <w:gridCol w:w="1134"/>
        <w:gridCol w:w="1134"/>
        <w:gridCol w:w="1276"/>
        <w:gridCol w:w="1417"/>
        <w:gridCol w:w="1985"/>
        <w:gridCol w:w="1559"/>
        <w:gridCol w:w="1276"/>
        <w:gridCol w:w="1275"/>
        <w:gridCol w:w="1276"/>
      </w:tblGrid>
      <w:tr w:rsidR="003B75F0" w:rsidRPr="00A77B93" w14:paraId="6752967F" w14:textId="77777777" w:rsidTr="00A43797">
        <w:trPr>
          <w:trHeight w:val="614"/>
        </w:trPr>
        <w:tc>
          <w:tcPr>
            <w:tcW w:w="1277" w:type="dxa"/>
            <w:vMerge w:val="restart"/>
            <w:tcMar>
              <w:top w:w="0" w:type="dxa"/>
              <w:bottom w:w="0" w:type="dxa"/>
            </w:tcMar>
          </w:tcPr>
          <w:p w14:paraId="0AC366CD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Номер реестровой записи</w:t>
            </w:r>
          </w:p>
        </w:tc>
        <w:tc>
          <w:tcPr>
            <w:tcW w:w="2126" w:type="dxa"/>
            <w:vMerge w:val="restart"/>
            <w:tcMar>
              <w:top w:w="0" w:type="dxa"/>
              <w:bottom w:w="0" w:type="dxa"/>
            </w:tcMar>
          </w:tcPr>
          <w:p w14:paraId="054B7DEC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3C2A8A18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группы источников доходов бюджетов/</w:t>
            </w:r>
          </w:p>
          <w:p w14:paraId="47009FDF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наименование источника дохода бюджета</w:t>
            </w:r>
          </w:p>
        </w:tc>
        <w:tc>
          <w:tcPr>
            <w:tcW w:w="2268" w:type="dxa"/>
            <w:gridSpan w:val="2"/>
            <w:tcMar>
              <w:top w:w="0" w:type="dxa"/>
              <w:bottom w:w="0" w:type="dxa"/>
            </w:tcMar>
          </w:tcPr>
          <w:p w14:paraId="7E021017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Код классификации доходов бюджетов</w:t>
            </w:r>
          </w:p>
        </w:tc>
        <w:tc>
          <w:tcPr>
            <w:tcW w:w="1276" w:type="dxa"/>
            <w:vMerge w:val="restart"/>
            <w:tcMar>
              <w:top w:w="0" w:type="dxa"/>
              <w:bottom w:w="0" w:type="dxa"/>
            </w:tcMar>
          </w:tcPr>
          <w:p w14:paraId="303039A5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Наимено-вание главного админист-ратора доходов</w:t>
            </w:r>
          </w:p>
        </w:tc>
        <w:tc>
          <w:tcPr>
            <w:tcW w:w="1417" w:type="dxa"/>
            <w:vMerge w:val="restart"/>
            <w:tcMar>
              <w:top w:w="0" w:type="dxa"/>
              <w:bottom w:w="0" w:type="dxa"/>
            </w:tcMar>
          </w:tcPr>
          <w:p w14:paraId="45202903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 xml:space="preserve">Прогноз </w:t>
            </w:r>
          </w:p>
          <w:p w14:paraId="7DD22929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 xml:space="preserve">доходов </w:t>
            </w:r>
          </w:p>
          <w:p w14:paraId="0281F845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 xml:space="preserve">бюджета </w:t>
            </w:r>
          </w:p>
          <w:p w14:paraId="4F1E119C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на 20___ г. (текущий финансовый год)</w:t>
            </w:r>
          </w:p>
        </w:tc>
        <w:tc>
          <w:tcPr>
            <w:tcW w:w="1985" w:type="dxa"/>
            <w:vMerge w:val="restart"/>
            <w:tcMar>
              <w:top w:w="0" w:type="dxa"/>
              <w:bottom w:w="0" w:type="dxa"/>
            </w:tcMar>
          </w:tcPr>
          <w:p w14:paraId="4F965D66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Касс</w:t>
            </w:r>
            <w:r>
              <w:rPr>
                <w:rFonts w:ascii="Times New Roman" w:hAnsi="Times New Roman" w:cs="Times New Roman"/>
              </w:rPr>
              <w:t xml:space="preserve">овые поступления </w:t>
            </w:r>
            <w:r w:rsidRPr="00A77B93">
              <w:rPr>
                <w:rFonts w:ascii="Times New Roman" w:hAnsi="Times New Roman" w:cs="Times New Roman"/>
              </w:rPr>
              <w:t xml:space="preserve">в текущем финансовом </w:t>
            </w:r>
          </w:p>
          <w:p w14:paraId="5689E6B9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 xml:space="preserve">году </w:t>
            </w:r>
          </w:p>
          <w:p w14:paraId="03652ACA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(по состоянию на «__» _____20__ г.)</w:t>
            </w:r>
          </w:p>
        </w:tc>
        <w:tc>
          <w:tcPr>
            <w:tcW w:w="1559" w:type="dxa"/>
            <w:vMerge w:val="restart"/>
            <w:tcMar>
              <w:top w:w="0" w:type="dxa"/>
              <w:bottom w:w="0" w:type="dxa"/>
            </w:tcMar>
          </w:tcPr>
          <w:p w14:paraId="5B274A38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 xml:space="preserve">Оценка исполнения </w:t>
            </w:r>
          </w:p>
          <w:p w14:paraId="0D572116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 xml:space="preserve">20__ г. </w:t>
            </w:r>
          </w:p>
          <w:p w14:paraId="629CFB31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 xml:space="preserve">(текущий финансовый </w:t>
            </w:r>
          </w:p>
          <w:p w14:paraId="3B5D7B77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год)</w:t>
            </w:r>
          </w:p>
        </w:tc>
        <w:tc>
          <w:tcPr>
            <w:tcW w:w="3827" w:type="dxa"/>
            <w:gridSpan w:val="3"/>
            <w:tcMar>
              <w:top w:w="0" w:type="dxa"/>
              <w:bottom w:w="0" w:type="dxa"/>
            </w:tcMar>
          </w:tcPr>
          <w:p w14:paraId="0C5656F4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Прогноз доходов бюджета</w:t>
            </w:r>
          </w:p>
        </w:tc>
      </w:tr>
      <w:tr w:rsidR="003B75F0" w:rsidRPr="00A77B93" w14:paraId="05AF7FD2" w14:textId="77777777" w:rsidTr="00A43797">
        <w:tc>
          <w:tcPr>
            <w:tcW w:w="1277" w:type="dxa"/>
            <w:vMerge/>
            <w:tcMar>
              <w:top w:w="0" w:type="dxa"/>
              <w:bottom w:w="0" w:type="dxa"/>
            </w:tcMar>
          </w:tcPr>
          <w:p w14:paraId="66646764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Mar>
              <w:top w:w="0" w:type="dxa"/>
              <w:bottom w:w="0" w:type="dxa"/>
            </w:tcMar>
          </w:tcPr>
          <w:p w14:paraId="34DF5EB1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78406D56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AAF6F8E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наимено-вание</w:t>
            </w:r>
          </w:p>
        </w:tc>
        <w:tc>
          <w:tcPr>
            <w:tcW w:w="1276" w:type="dxa"/>
            <w:vMerge/>
            <w:tcMar>
              <w:top w:w="0" w:type="dxa"/>
              <w:bottom w:w="0" w:type="dxa"/>
            </w:tcMar>
          </w:tcPr>
          <w:p w14:paraId="17578968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Mar>
              <w:top w:w="0" w:type="dxa"/>
              <w:bottom w:w="0" w:type="dxa"/>
            </w:tcMar>
          </w:tcPr>
          <w:p w14:paraId="143F2710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Mar>
              <w:top w:w="0" w:type="dxa"/>
              <w:bottom w:w="0" w:type="dxa"/>
            </w:tcMar>
          </w:tcPr>
          <w:p w14:paraId="55CA40D7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Mar>
              <w:top w:w="0" w:type="dxa"/>
              <w:bottom w:w="0" w:type="dxa"/>
            </w:tcMar>
          </w:tcPr>
          <w:p w14:paraId="4B266281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A9DC602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на 20__ г (очередной финансовый год)</w:t>
            </w:r>
          </w:p>
        </w:tc>
        <w:tc>
          <w:tcPr>
            <w:tcW w:w="1275" w:type="dxa"/>
            <w:tcMar>
              <w:top w:w="0" w:type="dxa"/>
              <w:bottom w:w="0" w:type="dxa"/>
            </w:tcMar>
          </w:tcPr>
          <w:p w14:paraId="31C1F7B8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на 20__ г. (первый год планового периода)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9492223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на 20__ г. (второй год планового периода)</w:t>
            </w:r>
          </w:p>
        </w:tc>
      </w:tr>
      <w:tr w:rsidR="003B75F0" w:rsidRPr="00A77B93" w14:paraId="5B97DD56" w14:textId="77777777" w:rsidTr="00A43797">
        <w:tc>
          <w:tcPr>
            <w:tcW w:w="1277" w:type="dxa"/>
            <w:tcMar>
              <w:top w:w="0" w:type="dxa"/>
              <w:bottom w:w="0" w:type="dxa"/>
            </w:tcMar>
          </w:tcPr>
          <w:p w14:paraId="38C74C5E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50C98B03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EE6DC43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99CDEF0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2218CE7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C277375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14:paraId="6084F497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67A841AF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CECC7F1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tcMar>
              <w:top w:w="0" w:type="dxa"/>
              <w:bottom w:w="0" w:type="dxa"/>
            </w:tcMar>
          </w:tcPr>
          <w:p w14:paraId="62BF3B92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D5D33C4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11</w:t>
            </w:r>
          </w:p>
        </w:tc>
      </w:tr>
      <w:tr w:rsidR="003B75F0" w:rsidRPr="00A77B93" w14:paraId="219A5AEF" w14:textId="77777777" w:rsidTr="00A43797">
        <w:tc>
          <w:tcPr>
            <w:tcW w:w="1277" w:type="dxa"/>
            <w:tcMar>
              <w:top w:w="0" w:type="dxa"/>
              <w:bottom w:w="0" w:type="dxa"/>
            </w:tcMar>
          </w:tcPr>
          <w:p w14:paraId="6C132519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35832FC3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04CC131A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240575F5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08B039C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01635B6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14:paraId="1F17703F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6139D9E8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3697BE4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0" w:type="dxa"/>
              <w:bottom w:w="0" w:type="dxa"/>
            </w:tcMar>
          </w:tcPr>
          <w:p w14:paraId="00C28ECE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2ED386C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B75F0" w:rsidRPr="00A77B93" w14:paraId="70FCF75F" w14:textId="77777777" w:rsidTr="00A43797">
        <w:tc>
          <w:tcPr>
            <w:tcW w:w="1277" w:type="dxa"/>
            <w:tcMar>
              <w:top w:w="0" w:type="dxa"/>
              <w:bottom w:w="0" w:type="dxa"/>
            </w:tcMar>
          </w:tcPr>
          <w:p w14:paraId="399F3DA5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2D0CACF9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A54919D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796326F9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BDB10B8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E1D6332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14:paraId="587354D9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5B8AE0F2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9E49521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0" w:type="dxa"/>
              <w:bottom w:w="0" w:type="dxa"/>
            </w:tcMar>
          </w:tcPr>
          <w:p w14:paraId="5139FE6F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8E2D472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B75F0" w:rsidRPr="00A77B93" w14:paraId="1201B757" w14:textId="77777777" w:rsidTr="00A43797">
        <w:tc>
          <w:tcPr>
            <w:tcW w:w="6947" w:type="dxa"/>
            <w:gridSpan w:val="5"/>
            <w:tcMar>
              <w:top w:w="0" w:type="dxa"/>
              <w:bottom w:w="0" w:type="dxa"/>
            </w:tcMar>
          </w:tcPr>
          <w:p w14:paraId="33AAEF2C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B9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FA647F9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14:paraId="6923DEE4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202ABCF4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29F943D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0" w:type="dxa"/>
              <w:bottom w:w="0" w:type="dxa"/>
            </w:tcMar>
          </w:tcPr>
          <w:p w14:paraId="5F06B975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0059A6B" w14:textId="77777777" w:rsidR="003B75F0" w:rsidRPr="00A77B93" w:rsidRDefault="003B75F0" w:rsidP="00A437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6E34E7C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</w:p>
    <w:p w14:paraId="3946C8A2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  <w:r w:rsidRPr="00A77B93">
        <w:rPr>
          <w:rFonts w:ascii="Times New Roman" w:hAnsi="Times New Roman" w:cs="Times New Roman"/>
        </w:rPr>
        <w:t>Руководитель</w:t>
      </w:r>
    </w:p>
    <w:p w14:paraId="6B8BC3AB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  <w:r w:rsidRPr="00A77B93">
        <w:rPr>
          <w:rFonts w:ascii="Times New Roman" w:hAnsi="Times New Roman" w:cs="Times New Roman"/>
        </w:rPr>
        <w:t>(уполномоченное лицо) __________________________        __________________      _____________________________</w:t>
      </w:r>
    </w:p>
    <w:p w14:paraId="6BDE68A3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  <w:r w:rsidRPr="00A77B93">
        <w:rPr>
          <w:rFonts w:ascii="Times New Roman" w:hAnsi="Times New Roman" w:cs="Times New Roman"/>
        </w:rPr>
        <w:t xml:space="preserve">                          (должность)                        (подпись)               (расшифровка подписи)</w:t>
      </w:r>
    </w:p>
    <w:p w14:paraId="4E61163F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</w:p>
    <w:p w14:paraId="7D9F516A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  <w:r w:rsidRPr="00A77B93">
        <w:rPr>
          <w:rFonts w:ascii="Times New Roman" w:hAnsi="Times New Roman" w:cs="Times New Roman"/>
        </w:rPr>
        <w:t>Исполнитель           __________________________         __________________     _____________________________</w:t>
      </w:r>
    </w:p>
    <w:p w14:paraId="64034A3D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  <w:r w:rsidRPr="00A77B93">
        <w:rPr>
          <w:rFonts w:ascii="Times New Roman" w:hAnsi="Times New Roman" w:cs="Times New Roman"/>
        </w:rPr>
        <w:t xml:space="preserve">                          (должность)                        (подпись)               (расшифровка подписи)</w:t>
      </w:r>
    </w:p>
    <w:p w14:paraId="6D43F461" w14:textId="77777777" w:rsidR="003B75F0" w:rsidRDefault="003B75F0" w:rsidP="003B75F0">
      <w:pPr>
        <w:spacing w:after="0" w:line="240" w:lineRule="auto"/>
        <w:rPr>
          <w:rFonts w:ascii="Times New Roman" w:hAnsi="Times New Roman" w:cs="Times New Roman"/>
        </w:rPr>
      </w:pPr>
    </w:p>
    <w:p w14:paraId="63030E7E" w14:textId="77777777" w:rsidR="003B75F0" w:rsidRPr="00A77B93" w:rsidRDefault="003B75F0" w:rsidP="003B75F0">
      <w:pPr>
        <w:spacing w:after="0" w:line="240" w:lineRule="auto"/>
        <w:rPr>
          <w:rFonts w:ascii="Times New Roman" w:hAnsi="Times New Roman" w:cs="Times New Roman"/>
        </w:rPr>
      </w:pPr>
      <w:r w:rsidRPr="00A77B93">
        <w:rPr>
          <w:rFonts w:ascii="Times New Roman" w:hAnsi="Times New Roman" w:cs="Times New Roman"/>
        </w:rPr>
        <w:t>«____» _______ 20__ г</w:t>
      </w:r>
      <w:bookmarkStart w:id="3" w:name="Par94"/>
      <w:bookmarkEnd w:id="3"/>
    </w:p>
    <w:p w14:paraId="074FEF4A" w14:textId="77777777" w:rsidR="003B75F0" w:rsidRPr="005904B6" w:rsidRDefault="003B75F0" w:rsidP="003B7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04C11" w14:textId="77777777" w:rsidR="00834BCD" w:rsidRDefault="00834BCD"/>
    <w:sectPr w:rsidR="00834BCD" w:rsidSect="00F76B17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F0"/>
    <w:rsid w:val="003B75F0"/>
    <w:rsid w:val="00566B6D"/>
    <w:rsid w:val="00834BCD"/>
    <w:rsid w:val="008D009A"/>
    <w:rsid w:val="00A1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4218"/>
  <w15:chartTrackingRefBased/>
  <w15:docId w15:val="{1A9C40D1-2111-47B2-BC58-025E337A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5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B7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396CC751DB5D1136D984852019AC7797C3BAE1FBBDE257B82EE96ED7ECC059D9770E068F9D34ECMAVDR" TargetMode="External"/><Relationship Id="rId13" Type="http://schemas.openxmlformats.org/officeDocument/2006/relationships/hyperlink" Target="consultantplus://offline/ref=6D70A0064C9BEB286BC9704B237BF39F0203BC2BDE4946916C9BC55616C69A722DAD2B95B3040ECApFn2R" TargetMode="External"/><Relationship Id="rId18" Type="http://schemas.openxmlformats.org/officeDocument/2006/relationships/hyperlink" Target="consultantplus://offline/ref=6D70A0064C9BEB286BC9704B237BF39F0203BC2BDE4946916C9BC55616C69A722DAD2B95B3040FC2pFnF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A36999BFC36C0A6507DD61A35B8A69E57073BEEDE32F56F3C569066E1DCCA171F254F58B2957980G2QFG" TargetMode="External"/><Relationship Id="rId7" Type="http://schemas.openxmlformats.org/officeDocument/2006/relationships/hyperlink" Target="consultantplus://offline/ref=6D396CC751DB5D1136D984852019AC7797C3BAE1FBBDE257B82EE96ED7ECC059D9770E068F9D34ECMAV1R" TargetMode="External"/><Relationship Id="rId12" Type="http://schemas.openxmlformats.org/officeDocument/2006/relationships/hyperlink" Target="consultantplus://offline/ref=6D70A0064C9BEB286BC9704B237BF39F0203BC2BDE4946916C9BC55616C69A722DAD2B95B3040ECApFnER" TargetMode="External"/><Relationship Id="rId17" Type="http://schemas.openxmlformats.org/officeDocument/2006/relationships/hyperlink" Target="consultantplus://offline/ref=6D70A0064C9BEB286BC9704B237BF39F0203BC2BDE4946916C9BC55616C69A722DAD2B95B3040ECBpFn8R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D70A0064C9BEB286BC9704B237BF39F0203BC2BDE4946916C9BC55616C69A722DAD2B95B3040ECBpFnER" TargetMode="External"/><Relationship Id="rId20" Type="http://schemas.openxmlformats.org/officeDocument/2006/relationships/hyperlink" Target="consultantplus://offline/ref=AE30CF46522075B7382978658653B3AA64D4FB6C8422A5167BDD56BC97DA79AF636F20525C137A83s311R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38C80F51127337412F80DB921996F5C6C76061AAD9278A0ABF1D46EEAC313E4FCBE8FF26332FFEBuCX8O" TargetMode="External"/><Relationship Id="rId11" Type="http://schemas.openxmlformats.org/officeDocument/2006/relationships/hyperlink" Target="consultantplus://offline/ref=98E6DFE176664C342BF035254E34C15F88116255E6449D7061D760F57A6CB84103EABB6D70BF086Aa9bCR" TargetMode="External"/><Relationship Id="rId5" Type="http://schemas.openxmlformats.org/officeDocument/2006/relationships/hyperlink" Target="consultantplus://offline/ref=738C80F51127337412F80DB921996F5C6C700E18A29878A0ABF1D46EEAC313E4FCBE8FF7613AuFXCO" TargetMode="External"/><Relationship Id="rId15" Type="http://schemas.openxmlformats.org/officeDocument/2006/relationships/hyperlink" Target="consultantplus://offline/ref=6D70A0064C9BEB286BC9704B237BF39F0203BC2BDE4946916C9BC55616C69A722DAD2B95B3040ECBpFnBR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E988A396F86207EBF3A554511C14ACE7DE05D103D1AF496E7062F09A9D72AD793E9CDB8E2E33EE1z5X9R" TargetMode="External"/><Relationship Id="rId19" Type="http://schemas.openxmlformats.org/officeDocument/2006/relationships/hyperlink" Target="consultantplus://offline/ref=AE30CF46522075B7382978658653B3AA64D4FB6C8422A5167BDD56BC97DA79AF636F20525C137B8Es313R" TargetMode="External"/><Relationship Id="rId4" Type="http://schemas.openxmlformats.org/officeDocument/2006/relationships/hyperlink" Target="consultantplus://offline/ref=AA53D87990E15056BFDE3F4994CF85F744FF465437E1B81F1D5EE3DF9C3ADFF6D3F02D73E7R1YAB" TargetMode="External"/><Relationship Id="rId9" Type="http://schemas.openxmlformats.org/officeDocument/2006/relationships/hyperlink" Target="consultantplus://offline/ref=CE988A396F86207EBF3A554511C14ACE7DE05D103D1AF496E7062F09A9D72AD793E9CDB8E2E33EE0z5X2R" TargetMode="External"/><Relationship Id="rId14" Type="http://schemas.openxmlformats.org/officeDocument/2006/relationships/hyperlink" Target="consultantplus://offline/ref=6D70A0064C9BEB286BC9704B237BF39F0203BC2BDE4946916C9BC55616C69A722DAD2B95B3040ECBpFnA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2475</Words>
  <Characters>14114</Characters>
  <Application>Microsoft Office Word</Application>
  <DocSecurity>0</DocSecurity>
  <Lines>117</Lines>
  <Paragraphs>33</Paragraphs>
  <ScaleCrop>false</ScaleCrop>
  <Company/>
  <LinksUpToDate>false</LinksUpToDate>
  <CharactersWithSpaces>16556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5</cp:revision>
  <dcterms:created xsi:type="dcterms:W3CDTF">2025-08-07T13:18:00Z</dcterms:created>
  <dcterms:modified xsi:type="dcterms:W3CDTF">2025-08-07T13:41:00Z</dcterms:modified>
</cp:coreProperties>
</file>